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3E" w:rsidRPr="004F71D6" w:rsidRDefault="00010C3E" w:rsidP="00BF6CF2">
      <w:pPr>
        <w:spacing w:line="360" w:lineRule="auto"/>
        <w:ind w:left="10080" w:firstLine="1980"/>
        <w:jc w:val="both"/>
        <w:rPr>
          <w:sz w:val="28"/>
          <w:szCs w:val="28"/>
        </w:rPr>
      </w:pPr>
      <w:r w:rsidRPr="004F71D6">
        <w:rPr>
          <w:sz w:val="28"/>
          <w:szCs w:val="28"/>
        </w:rPr>
        <w:t xml:space="preserve">Приложение </w:t>
      </w:r>
      <w:r w:rsidR="00FF3189">
        <w:rPr>
          <w:sz w:val="28"/>
          <w:szCs w:val="28"/>
        </w:rPr>
        <w:t>№ 3</w:t>
      </w:r>
    </w:p>
    <w:p w:rsidR="00623B46" w:rsidRPr="004F71D6" w:rsidRDefault="00623B46" w:rsidP="00623B46">
      <w:pPr>
        <w:ind w:left="10080" w:firstLine="1980"/>
        <w:jc w:val="both"/>
        <w:rPr>
          <w:sz w:val="28"/>
          <w:szCs w:val="28"/>
        </w:rPr>
      </w:pPr>
      <w:r w:rsidRPr="004F71D6">
        <w:rPr>
          <w:sz w:val="28"/>
          <w:szCs w:val="28"/>
        </w:rPr>
        <w:t>Приложение №</w:t>
      </w:r>
      <w:r w:rsidRPr="00DF3883">
        <w:rPr>
          <w:sz w:val="28"/>
          <w:szCs w:val="28"/>
        </w:rPr>
        <w:t xml:space="preserve"> </w:t>
      </w:r>
      <w:r w:rsidRPr="004F71D6">
        <w:rPr>
          <w:sz w:val="28"/>
          <w:szCs w:val="28"/>
        </w:rPr>
        <w:t>3</w:t>
      </w:r>
    </w:p>
    <w:p w:rsidR="00EF50C7" w:rsidRDefault="00EF50C7" w:rsidP="00623B46">
      <w:pPr>
        <w:ind w:left="10081" w:firstLine="1979"/>
        <w:jc w:val="both"/>
        <w:rPr>
          <w:sz w:val="28"/>
          <w:szCs w:val="28"/>
        </w:rPr>
      </w:pPr>
    </w:p>
    <w:p w:rsidR="00010C3E" w:rsidRPr="004F71D6" w:rsidRDefault="00010C3E" w:rsidP="00623B46">
      <w:pPr>
        <w:ind w:left="10081" w:firstLine="1979"/>
        <w:jc w:val="both"/>
        <w:rPr>
          <w:sz w:val="28"/>
          <w:szCs w:val="28"/>
        </w:rPr>
      </w:pPr>
      <w:r w:rsidRPr="004F71D6">
        <w:rPr>
          <w:sz w:val="28"/>
          <w:szCs w:val="28"/>
        </w:rPr>
        <w:t xml:space="preserve">к Порядку </w:t>
      </w:r>
    </w:p>
    <w:p w:rsidR="00863E07" w:rsidRDefault="00863E07" w:rsidP="00010C3E">
      <w:pPr>
        <w:jc w:val="center"/>
        <w:rPr>
          <w:smallCaps/>
        </w:rPr>
      </w:pPr>
    </w:p>
    <w:p w:rsidR="004802DB" w:rsidRDefault="004802DB" w:rsidP="00010C3E">
      <w:pPr>
        <w:jc w:val="center"/>
        <w:rPr>
          <w:smallCaps/>
        </w:rPr>
      </w:pPr>
    </w:p>
    <w:p w:rsidR="00010C3E" w:rsidRPr="00431A52" w:rsidRDefault="00416F65" w:rsidP="00010C3E">
      <w:pPr>
        <w:jc w:val="center"/>
        <w:rPr>
          <w:b/>
          <w:caps/>
          <w:sz w:val="28"/>
          <w:szCs w:val="28"/>
        </w:rPr>
      </w:pPr>
      <w:r w:rsidRPr="00431A52">
        <w:rPr>
          <w:b/>
          <w:caps/>
          <w:sz w:val="28"/>
          <w:szCs w:val="28"/>
        </w:rPr>
        <w:t xml:space="preserve">Изменения в </w:t>
      </w:r>
      <w:r w:rsidR="00010C3E" w:rsidRPr="00431A52">
        <w:rPr>
          <w:b/>
          <w:caps/>
          <w:sz w:val="28"/>
          <w:szCs w:val="28"/>
        </w:rPr>
        <w:t>Расчет</w:t>
      </w:r>
      <w:r w:rsidR="00431A52" w:rsidRPr="00431A52">
        <w:rPr>
          <w:b/>
          <w:caps/>
          <w:sz w:val="28"/>
          <w:szCs w:val="28"/>
        </w:rPr>
        <w:t>Е</w:t>
      </w:r>
      <w:r w:rsidR="00010C3E" w:rsidRPr="00431A52">
        <w:rPr>
          <w:b/>
          <w:caps/>
          <w:sz w:val="28"/>
          <w:szCs w:val="28"/>
        </w:rPr>
        <w:t xml:space="preserve"> </w:t>
      </w:r>
    </w:p>
    <w:p w:rsidR="00431A52" w:rsidRDefault="003659E3" w:rsidP="00010C3E">
      <w:pPr>
        <w:jc w:val="center"/>
        <w:rPr>
          <w:b/>
          <w:sz w:val="28"/>
          <w:szCs w:val="28"/>
        </w:rPr>
      </w:pPr>
      <w:r w:rsidRPr="00431A52">
        <w:rPr>
          <w:b/>
          <w:sz w:val="28"/>
          <w:szCs w:val="28"/>
        </w:rPr>
        <w:t>показателей</w:t>
      </w:r>
      <w:r w:rsidR="00010C3E" w:rsidRPr="00431A52">
        <w:rPr>
          <w:b/>
          <w:sz w:val="28"/>
          <w:szCs w:val="28"/>
        </w:rPr>
        <w:t xml:space="preserve"> оценки </w:t>
      </w:r>
      <w:r w:rsidRPr="00431A52">
        <w:rPr>
          <w:b/>
          <w:sz w:val="28"/>
          <w:szCs w:val="28"/>
        </w:rPr>
        <w:t xml:space="preserve">качества финансового менеджмента, </w:t>
      </w:r>
    </w:p>
    <w:p w:rsidR="00010C3E" w:rsidRPr="00431A52" w:rsidRDefault="003659E3" w:rsidP="00010C3E">
      <w:pPr>
        <w:jc w:val="center"/>
        <w:rPr>
          <w:b/>
          <w:sz w:val="28"/>
          <w:szCs w:val="28"/>
        </w:rPr>
      </w:pPr>
      <w:r w:rsidRPr="00431A52">
        <w:rPr>
          <w:b/>
          <w:sz w:val="28"/>
          <w:szCs w:val="28"/>
        </w:rPr>
        <w:t xml:space="preserve">осуществляемого </w:t>
      </w:r>
      <w:r w:rsidR="0040656A" w:rsidRPr="00431A52">
        <w:rPr>
          <w:b/>
          <w:sz w:val="28"/>
          <w:szCs w:val="28"/>
        </w:rPr>
        <w:t>главными распорядителями средств областного бюджета</w:t>
      </w:r>
    </w:p>
    <w:p w:rsidR="00010C3E" w:rsidRPr="00863E07" w:rsidRDefault="00010C3E" w:rsidP="00010C3E">
      <w:pPr>
        <w:jc w:val="both"/>
        <w:rPr>
          <w:b/>
        </w:rPr>
      </w:pP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45"/>
        <w:gridCol w:w="6095"/>
        <w:gridCol w:w="3686"/>
      </w:tblGrid>
      <w:tr w:rsidR="00010C3E" w:rsidRPr="004D2521" w:rsidTr="00697768">
        <w:trPr>
          <w:trHeight w:val="714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C3E" w:rsidRPr="00A60260" w:rsidRDefault="00010C3E" w:rsidP="00F1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02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02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02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C3E" w:rsidRPr="00A60260" w:rsidRDefault="00010C3E" w:rsidP="00A6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6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C3E" w:rsidRPr="00A60260" w:rsidRDefault="00010C3E" w:rsidP="00A6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60">
              <w:rPr>
                <w:rFonts w:ascii="Times New Roman" w:hAnsi="Times New Roman" w:cs="Times New Roman"/>
                <w:sz w:val="24"/>
                <w:szCs w:val="24"/>
              </w:rPr>
              <w:t>Расчет целевого значения (П)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C3E" w:rsidRPr="00A60260" w:rsidRDefault="00010C3E" w:rsidP="00A6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60">
              <w:rPr>
                <w:rFonts w:ascii="Times New Roman" w:hAnsi="Times New Roman" w:cs="Times New Roman"/>
                <w:sz w:val="24"/>
                <w:szCs w:val="24"/>
              </w:rPr>
              <w:t>Балльная оценка целевого значения (О)</w:t>
            </w:r>
          </w:p>
        </w:tc>
      </w:tr>
      <w:tr w:rsidR="005954F9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4F9" w:rsidRPr="004D2521" w:rsidRDefault="005954F9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4F9" w:rsidRDefault="005954F9" w:rsidP="00F20B94">
            <w:pPr>
              <w:autoSpaceDE w:val="0"/>
              <w:autoSpaceDN w:val="0"/>
              <w:adjustRightInd w:val="0"/>
              <w:jc w:val="both"/>
            </w:pPr>
            <w:r>
              <w:t xml:space="preserve">Исключить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4F9" w:rsidRPr="004D2521" w:rsidRDefault="005954F9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4F9" w:rsidRPr="004D2521" w:rsidRDefault="005954F9" w:rsidP="00F20B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52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52" w:rsidRPr="004D2521" w:rsidRDefault="00431A52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52" w:rsidRPr="004F71D6" w:rsidRDefault="00431A52" w:rsidP="00F20B9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Исполнение бюджета по расходам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A52" w:rsidRPr="004D2521" w:rsidRDefault="00431A52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A52" w:rsidRPr="004D2521" w:rsidRDefault="00431A52" w:rsidP="00F20B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5E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5E" w:rsidRPr="004D2521" w:rsidRDefault="00AB3F5E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5E" w:rsidRPr="00AB3F5E" w:rsidRDefault="00AB3F5E" w:rsidP="00F20B94">
            <w:pPr>
              <w:autoSpaceDE w:val="0"/>
              <w:autoSpaceDN w:val="0"/>
              <w:adjustRightInd w:val="0"/>
              <w:jc w:val="both"/>
            </w:pPr>
            <w:r w:rsidRPr="00AB3F5E">
              <w:t>Выполнение государственного задания на оказание государственных услуг (выполнение работ) в части показателей, характеризующих объем оказанных государственных услуг (выполненных работ)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3F5E" w:rsidRPr="004D2521" w:rsidRDefault="00AB3F5E" w:rsidP="00AB3F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80" w:dyaOrig="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2pt;height:50.45pt" o:ole="">
                  <v:imagedata r:id="rId6" o:title=""/>
                </v:shape>
                <o:OLEObject Type="Embed" ProgID="Equation.3" ShapeID="_x0000_i1025" DrawAspect="Content" ObjectID="_1548595472" r:id="rId7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где:</w:t>
            </w:r>
          </w:p>
          <w:p w:rsidR="00AB3F5E" w:rsidRPr="004D2521" w:rsidRDefault="00AB3F5E" w:rsidP="00AB3F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D25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государственная услуга (работа), оказываемая (выполняемая) соответствующим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(подведомственным учреждением);</w:t>
            </w:r>
          </w:p>
          <w:p w:rsidR="00AB3F5E" w:rsidRPr="004D2521" w:rsidRDefault="00AB3F5E" w:rsidP="00AB3F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государственных услуг (работ), оказываемых (выполняемых) соответствующим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(подведомственным учреждением);</w:t>
            </w:r>
          </w:p>
          <w:p w:rsidR="00AB3F5E" w:rsidRPr="004D2521" w:rsidRDefault="00AB3F5E" w:rsidP="00AB3F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240" w:dyaOrig="800">
                <v:shape id="_x0000_i1026" type="#_x0000_t75" style="width:61.9pt;height:40.35pt" o:ole="">
                  <v:imagedata r:id="rId8" o:title=""/>
                </v:shape>
                <o:OLEObject Type="Embed" ProgID="Equation.3" ShapeID="_x0000_i1026" DrawAspect="Content" ObjectID="_1548595473" r:id="rId9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где:</w:t>
            </w:r>
          </w:p>
          <w:p w:rsidR="00AB3F5E" w:rsidRPr="004D2521" w:rsidRDefault="00AB3F5E" w:rsidP="00AB3F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61B17">
              <w:rPr>
                <w:rFonts w:ascii="Times New Roman" w:hAnsi="Times New Roman" w:cs="Times New Roman"/>
                <w:spacing w:val="-6"/>
                <w:position w:val="-14"/>
                <w:sz w:val="24"/>
                <w:szCs w:val="24"/>
              </w:rPr>
              <w:object w:dxaOrig="460" w:dyaOrig="400">
                <v:shape id="_x0000_i1027" type="#_x0000_t75" style="width:22.45pt;height:20.2pt" o:ole="">
                  <v:imagedata r:id="rId10" o:title=""/>
                </v:shape>
                <o:OLEObject Type="Embed" ProgID="Equation.3" ShapeID="_x0000_i1027" DrawAspect="Content" ObjectID="_1548595474" r:id="rId11"/>
              </w:object>
            </w:r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фактический объем оказанной государственной услуги (выполненной работы) соответствующим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(подведомственным учреждением) </w:t>
            </w:r>
            <w:proofErr w:type="spellStart"/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</w:t>
            </w:r>
            <w:proofErr w:type="spellEnd"/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-го вида;</w:t>
            </w:r>
          </w:p>
          <w:p w:rsidR="00AB3F5E" w:rsidRPr="00AB3F5E" w:rsidRDefault="00AB3F5E" w:rsidP="00EF5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spacing w:val="-6"/>
                <w:position w:val="-12"/>
                <w:sz w:val="24"/>
                <w:szCs w:val="24"/>
              </w:rPr>
              <w:object w:dxaOrig="420" w:dyaOrig="380">
                <v:shape id="_x0000_i1028" type="#_x0000_t75" style="width:21.1pt;height:19.25pt" o:ole="">
                  <v:imagedata r:id="rId12" o:title=""/>
                </v:shape>
                <o:OLEObject Type="Embed" ProgID="Equation.3" ShapeID="_x0000_i1028" DrawAspect="Content" ObjectID="_1548595475" r:id="rId13"/>
              </w:object>
            </w:r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государственное задание на оказание государственной услуги (выполнение работы) </w:t>
            </w:r>
            <w:proofErr w:type="spellStart"/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</w:t>
            </w:r>
            <w:proofErr w:type="spellEnd"/>
            <w:r w:rsidRPr="004D2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-го вида, установленное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3F5E" w:rsidRPr="004D2521" w:rsidRDefault="00AB3F5E" w:rsidP="00AB3F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60">
                <v:shape id="_x0000_i1029" type="#_x0000_t75" style="width:51.8pt;height:18.35pt" o:ole="">
                  <v:imagedata r:id="rId14" o:title=""/>
                </v:shape>
                <o:OLEObject Type="Embed" ProgID="Equation.3" ShapeID="_x0000_i1029" DrawAspect="Content" ObjectID="_1548595476" r:id="rId15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, то О</w:t>
            </w:r>
            <w:proofErr w:type="gramStart"/>
            <w:r w:rsidRPr="004D25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4D25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= 1; </w:t>
            </w:r>
          </w:p>
          <w:p w:rsidR="00AB3F5E" w:rsidRPr="004D2521" w:rsidRDefault="00AB3F5E" w:rsidP="00AB3F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60" w:dyaOrig="360">
                <v:shape id="_x0000_i1030" type="#_x0000_t75" style="width:83pt;height:18.35pt" o:ole="">
                  <v:imagedata r:id="rId16" o:title=""/>
                </v:shape>
                <o:OLEObject Type="Embed" ProgID="Equation.3" ShapeID="_x0000_i1030" DrawAspect="Content" ObjectID="_1548595477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20" w:dyaOrig="360">
                <v:shape id="_x0000_i1031" type="#_x0000_t75" style="width:16.05pt;height:18.35pt" o:ole="">
                  <v:imagedata r:id="rId18" o:title=""/>
                </v:shape>
                <o:OLEObject Type="Embed" ProgID="Equation.3" ShapeID="_x0000_i1031" DrawAspect="Content" ObjectID="_1548595478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0,75;</w:t>
            </w:r>
          </w:p>
          <w:p w:rsidR="00AB3F5E" w:rsidRPr="004D2521" w:rsidRDefault="00AB3F5E" w:rsidP="00AB3F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20" w:dyaOrig="360">
                <v:shape id="_x0000_i1032" type="#_x0000_t75" style="width:50.9pt;height:18.35pt" o:ole="">
                  <v:imagedata r:id="rId20" o:title=""/>
                </v:shape>
                <o:OLEObject Type="Embed" ProgID="Equation.3" ShapeID="_x0000_i1032" DrawAspect="Content" ObjectID="_1548595479" r:id="rId21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20" w:dyaOrig="360">
                <v:shape id="_x0000_i1033" type="#_x0000_t75" style="width:16.05pt;height:18.35pt" o:ole="">
                  <v:imagedata r:id="rId22" o:title=""/>
                </v:shape>
                <o:OLEObject Type="Embed" ProgID="Equation.3" ShapeID="_x0000_i1033" DrawAspect="Content" ObjectID="_1548595480" r:id="rId23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F5E" w:rsidRPr="004D2521" w:rsidRDefault="00AB3F5E" w:rsidP="00EF5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ГРБС,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утверждающи</w:t>
            </w:r>
            <w:r w:rsidR="00EF50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задани</w:t>
            </w:r>
            <w:r w:rsidR="00EF50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государственных услуг (выполнение работ),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20" w:dyaOrig="360">
                <v:shape id="_x0000_i1034" type="#_x0000_t75" style="width:16.05pt;height:18.35pt" o:ole="">
                  <v:imagedata r:id="rId24" o:title=""/>
                </v:shape>
                <o:OLEObject Type="Embed" ProgID="Equation.3" ShapeID="_x0000_i1034" DrawAspect="Content" ObjectID="_1548595481" r:id="rId25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</w:p>
        </w:tc>
      </w:tr>
      <w:tr w:rsidR="0001686A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6A" w:rsidRPr="0001686A" w:rsidRDefault="0001686A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6A" w:rsidRPr="00AB3F5E" w:rsidRDefault="0001686A" w:rsidP="00B70D03">
            <w:pPr>
              <w:autoSpaceDE w:val="0"/>
              <w:autoSpaceDN w:val="0"/>
              <w:adjustRightInd w:val="0"/>
              <w:jc w:val="both"/>
            </w:pPr>
            <w:r w:rsidRPr="004D2521">
              <w:t xml:space="preserve">Отклонение кассовых расходов от </w:t>
            </w:r>
            <w:r w:rsidR="00FE07B0">
              <w:t xml:space="preserve">объемов </w:t>
            </w:r>
            <w:r>
              <w:t>бюджетных ассигнований</w:t>
            </w:r>
            <w:r w:rsidR="00FE07B0">
              <w:t xml:space="preserve"> </w:t>
            </w:r>
            <w:r w:rsidR="00B70D03">
              <w:t>в части</w:t>
            </w:r>
            <w:r w:rsidRPr="004D2521">
              <w:t xml:space="preserve"> целевы</w:t>
            </w:r>
            <w:r w:rsidR="00B70D03">
              <w:t>х</w:t>
            </w:r>
            <w:r w:rsidRPr="004D2521">
              <w:t xml:space="preserve"> безвозмездны</w:t>
            </w:r>
            <w:r w:rsidR="00B70D03">
              <w:t>х</w:t>
            </w:r>
            <w:r w:rsidRPr="004D2521">
              <w:t xml:space="preserve"> поступлени</w:t>
            </w:r>
            <w:r w:rsidR="00B70D03">
              <w:t>й</w:t>
            </w:r>
            <w:r w:rsidRPr="004D2521">
              <w:t>, за исключением субвенций</w:t>
            </w:r>
            <w:r w:rsidR="00FE07B0">
              <w:t xml:space="preserve">, доведенных </w:t>
            </w:r>
            <w:proofErr w:type="gramStart"/>
            <w:r w:rsidR="00FE07B0" w:rsidRPr="004D2521">
              <w:t>соответствующему</w:t>
            </w:r>
            <w:proofErr w:type="gramEnd"/>
            <w:r w:rsidR="00FE07B0" w:rsidRPr="004D2521">
              <w:t xml:space="preserve"> </w:t>
            </w:r>
            <w:r w:rsidR="00FE07B0">
              <w:t>ГРБС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86A" w:rsidRPr="004D2521" w:rsidRDefault="0001686A" w:rsidP="00016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7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1579" w:dyaOrig="900">
                <v:shape id="_x0000_i1035" type="#_x0000_t75" style="width:78.9pt;height:45.4pt" o:ole="">
                  <v:imagedata r:id="rId26" o:title=""/>
                </v:shape>
                <o:OLEObject Type="Embed" ProgID="Equation.3" ShapeID="_x0000_i1035" DrawAspect="Content" ObjectID="_1548595482" r:id="rId27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где:</w:t>
            </w:r>
          </w:p>
          <w:p w:rsidR="0001686A" w:rsidRPr="004D2521" w:rsidRDefault="0001686A" w:rsidP="000168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7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800" w:dyaOrig="480">
                <v:shape id="_x0000_i1036" type="#_x0000_t75" style="width:39.9pt;height:24.3pt" o:ole="">
                  <v:imagedata r:id="rId28" o:title=""/>
                </v:shape>
                <o:OLEObject Type="Embed" ProgID="Equation.3" ShapeID="_x0000_i1036" DrawAspect="Content" ObjectID="_1548595483" r:id="rId29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кассовые расходы </w:t>
            </w:r>
            <w:proofErr w:type="gramStart"/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proofErr w:type="gramEnd"/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проводимые за счет целевых безвозмездных поступлений; </w:t>
            </w:r>
          </w:p>
          <w:p w:rsidR="0001686A" w:rsidRPr="004D2521" w:rsidRDefault="0001686A" w:rsidP="00EF5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687">
              <w:rPr>
                <w:position w:val="-16"/>
              </w:rPr>
              <w:object w:dxaOrig="780" w:dyaOrig="440">
                <v:shape id="_x0000_i1037" type="#_x0000_t75" style="width:39.45pt;height:21.55pt" o:ole="">
                  <v:imagedata r:id="rId30" o:title=""/>
                </v:shape>
                <o:OLEObject Type="Embed" ProgID="Equation.3" ShapeID="_x0000_i1037" DrawAspect="Content" ObjectID="_1548595484" r:id="rId31"/>
              </w:object>
            </w:r>
            <w:r w:rsidRPr="004D2521">
              <w:t xml:space="preserve"> </w:t>
            </w:r>
            <w:r w:rsidRPr="0001686A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677FBA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бюджетных ассигнований, установленных сводной бюджетной росписью</w:t>
            </w:r>
            <w:r w:rsidRPr="000168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1686A">
              <w:rPr>
                <w:rFonts w:ascii="Times New Roman" w:hAnsi="Times New Roman" w:cs="Times New Roman"/>
                <w:sz w:val="22"/>
                <w:szCs w:val="22"/>
              </w:rPr>
              <w:t>соответствующему</w:t>
            </w:r>
            <w:proofErr w:type="gramEnd"/>
            <w:r w:rsidRPr="0001686A">
              <w:rPr>
                <w:rFonts w:ascii="Times New Roman" w:hAnsi="Times New Roman" w:cs="Times New Roman"/>
                <w:sz w:val="22"/>
                <w:szCs w:val="22"/>
              </w:rPr>
              <w:t xml:space="preserve"> ГРБС </w:t>
            </w:r>
            <w:r w:rsidR="00B70D03">
              <w:rPr>
                <w:rFonts w:ascii="Times New Roman" w:hAnsi="Times New Roman" w:cs="Times New Roman"/>
                <w:sz w:val="22"/>
                <w:szCs w:val="22"/>
              </w:rPr>
              <w:t>в части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686A">
              <w:rPr>
                <w:rFonts w:ascii="Times New Roman" w:hAnsi="Times New Roman" w:cs="Times New Roman"/>
                <w:sz w:val="22"/>
                <w:szCs w:val="22"/>
              </w:rPr>
              <w:t>целевы</w:t>
            </w:r>
            <w:r w:rsidR="00B70D0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1686A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безвозмездны</w:t>
            </w:r>
            <w:r w:rsidR="00B70D0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1686A">
              <w:rPr>
                <w:rFonts w:ascii="Times New Roman" w:hAnsi="Times New Roman" w:cs="Times New Roman"/>
                <w:sz w:val="22"/>
                <w:szCs w:val="22"/>
              </w:rPr>
              <w:t xml:space="preserve"> поступлени</w:t>
            </w:r>
            <w:r w:rsidR="00B70D03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168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86A" w:rsidRPr="004D2521" w:rsidRDefault="0001686A" w:rsidP="000168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10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= 1; </w:t>
            </w:r>
          </w:p>
          <w:p w:rsidR="0001686A" w:rsidRPr="004D2521" w:rsidRDefault="0001686A" w:rsidP="000168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00" w:dyaOrig="360">
                <v:shape id="_x0000_i1038" type="#_x0000_t75" style="width:69.7pt;height:18.35pt" o:ole="">
                  <v:imagedata r:id="rId32" o:title=""/>
                </v:shape>
                <o:OLEObject Type="Embed" ProgID="Equation.3" ShapeID="_x0000_i1038" DrawAspect="Content" ObjectID="_1548595485" r:id="rId33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60">
                <v:shape id="_x0000_i1039" type="#_x0000_t75" style="width:18.8pt;height:18.35pt" o:ole="">
                  <v:imagedata r:id="rId34" o:title=""/>
                </v:shape>
                <o:OLEObject Type="Embed" ProgID="Equation.3" ShapeID="_x0000_i1039" DrawAspect="Content" ObjectID="_1548595486" r:id="rId35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86A" w:rsidRPr="004D2521" w:rsidRDefault="0001686A" w:rsidP="000168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80" w:dyaOrig="360">
                <v:shape id="_x0000_i1040" type="#_x0000_t75" style="width:54.1pt;height:18.35pt" o:ole="">
                  <v:imagedata r:id="rId36" o:title=""/>
                </v:shape>
                <o:OLEObject Type="Embed" ProgID="Equation.3" ShapeID="_x0000_i1040" DrawAspect="Content" ObjectID="_1548595487" r:id="rId37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60">
                <v:shape id="_x0000_i1041" type="#_x0000_t75" style="width:18.8pt;height:18.35pt" o:ole="">
                  <v:imagedata r:id="rId38" o:title=""/>
                </v:shape>
                <o:OLEObject Type="Embed" ProgID="Equation.3" ShapeID="_x0000_i1041" DrawAspect="Content" ObjectID="_1548595488" r:id="rId39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86A" w:rsidRDefault="0001686A" w:rsidP="000168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не имеющих расходов за счет целевых безвозмездных поступлений, </w:t>
            </w:r>
            <w:r w:rsidRPr="004D252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60">
                <v:shape id="_x0000_i1042" type="#_x0000_t75" style="width:18.8pt;height:18.35pt" o:ole="">
                  <v:imagedata r:id="rId40" o:title=""/>
                </v:shape>
                <o:OLEObject Type="Embed" ProgID="Equation.3" ShapeID="_x0000_i1042" DrawAspect="Content" ObjectID="_1548595489" r:id="rId41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9A0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Default="005339A0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5339A0" w:rsidP="0091035D">
            <w:pPr>
              <w:jc w:val="both"/>
            </w:pPr>
            <w:r w:rsidRPr="004D2521">
              <w:t>Соблюдение показат</w:t>
            </w:r>
            <w:r>
              <w:t>елей кассового плана по кассовым выплатам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316888" w:rsidP="005339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280" w:dyaOrig="720">
                <v:shape id="_x0000_i1043" type="#_x0000_t75" style="width:63.75pt;height:36.25pt" o:ole="">
                  <v:imagedata r:id="rId42" o:title=""/>
                </v:shape>
                <o:OLEObject Type="Embed" ProgID="Equation.3" ShapeID="_x0000_i1043" DrawAspect="Content" ObjectID="_1548595490" r:id="rId43"/>
              </w:object>
            </w:r>
            <w:r w:rsidR="005339A0" w:rsidRPr="004D252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339A0" w:rsidRPr="004D2521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position w:val="-14"/>
              </w:rPr>
              <w:object w:dxaOrig="499" w:dyaOrig="380">
                <v:shape id="_x0000_i1044" type="#_x0000_t75" style="width:25.2pt;height:19.25pt" o:ole="">
                  <v:imagedata r:id="rId44" o:title=""/>
                </v:shape>
                <o:OLEObject Type="Embed" ProgID="Equation.3" ShapeID="_x0000_i1044" DrawAspect="Content" ObjectID="_1548595491" r:id="rId45"/>
              </w:object>
            </w:r>
            <w:r w:rsidRPr="004D2521">
              <w:rPr>
                <w:sz w:val="24"/>
                <w:szCs w:val="24"/>
              </w:rPr>
              <w:t xml:space="preserve"> </w:t>
            </w:r>
            <w:r w:rsidR="00826EAB">
              <w:rPr>
                <w:sz w:val="24"/>
                <w:szCs w:val="24"/>
              </w:rPr>
              <w:t>–</w:t>
            </w:r>
            <w:r w:rsidRPr="004D2521">
              <w:rPr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кассовые расходы </w:t>
            </w:r>
            <w:proofErr w:type="gramStart"/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proofErr w:type="gramEnd"/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, проведенные за отчетный год;</w:t>
            </w:r>
          </w:p>
          <w:p w:rsidR="005339A0" w:rsidRPr="003B0221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position w:val="-12"/>
              </w:rPr>
              <w:object w:dxaOrig="540" w:dyaOrig="360">
                <v:shape id="_x0000_i1045" type="#_x0000_t75" style="width:26.6pt;height:18.35pt" o:ole="">
                  <v:imagedata r:id="rId46" o:title=""/>
                </v:shape>
                <o:OLEObject Type="Embed" ProgID="Equation.3" ShapeID="_x0000_i1045" DrawAspect="Content" ObjectID="_1548595492" r:id="rId47"/>
              </w:object>
            </w:r>
            <w:r w:rsidRPr="004D2521">
              <w:rPr>
                <w:sz w:val="24"/>
                <w:szCs w:val="24"/>
              </w:rPr>
              <w:t xml:space="preserve"> </w:t>
            </w:r>
            <w:proofErr w:type="gramStart"/>
            <w:r w:rsidRPr="004D2521">
              <w:rPr>
                <w:sz w:val="24"/>
                <w:szCs w:val="24"/>
              </w:rPr>
              <w:t xml:space="preserve">– </w:t>
            </w:r>
            <w:r w:rsidRPr="002C4DB8">
              <w:rPr>
                <w:rFonts w:ascii="Times New Roman" w:hAnsi="Times New Roman" w:cs="Times New Roman"/>
                <w:sz w:val="24"/>
                <w:szCs w:val="24"/>
              </w:rPr>
              <w:t>планируемые расходы по уточненному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кассовому плану соответствующего ГРБС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87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036" w:rsidRPr="004D252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40" w:dyaOrig="340">
                <v:shape id="_x0000_i1046" type="#_x0000_t75" style="width:52.3pt;height:16.95pt" o:ole="">
                  <v:imagedata r:id="rId48" o:title=""/>
                </v:shape>
                <o:OLEObject Type="Embed" ProgID="Equation.3" ShapeID="_x0000_i1046" DrawAspect="Content" ObjectID="_1548595493" r:id="rId49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Pr="0059050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047" type="#_x0000_t75" style="width:18.35pt;height:16.95pt" o:ole="">
                  <v:imagedata r:id="rId50" o:title=""/>
                </v:shape>
                <o:OLEObject Type="Embed" ProgID="Equation.3" ShapeID="_x0000_i1047" DrawAspect="Content" ObjectID="_1548595494" r:id="rId51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1;</w:t>
            </w:r>
          </w:p>
          <w:p w:rsidR="005339A0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F14AB9" w:rsidRPr="004D252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40" w:dyaOrig="340">
                <v:shape id="_x0000_i1048" type="#_x0000_t75" style="width:86.7pt;height:16.95pt" o:ole="">
                  <v:imagedata r:id="rId52" o:title=""/>
                </v:shape>
                <o:OLEObject Type="Embed" ProgID="Equation.3" ShapeID="_x0000_i1048" DrawAspect="Content" ObjectID="_1548595495" r:id="rId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5339A0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50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049" type="#_x0000_t75" style="width:18.35pt;height:16.95pt" o:ole="">
                  <v:imagedata r:id="rId54" o:title=""/>
                </v:shape>
                <o:OLEObject Type="Embed" ProgID="Equation.3" ShapeID="_x0000_i1049" DrawAspect="Content" ObjectID="_1548595496" r:id="rId55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9A0" w:rsidRPr="004D2521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52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40">
                <v:shape id="_x0000_i1050" type="#_x0000_t75" style="width:54.55pt;height:16.95pt" o:ole="">
                  <v:imagedata r:id="rId56" o:title=""/>
                </v:shape>
                <o:OLEObject Type="Embed" ProgID="Equation.3" ShapeID="_x0000_i1050" DrawAspect="Content" ObjectID="_1548595497" r:id="rId57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0C7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59050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051" type="#_x0000_t75" style="width:18.35pt;height:16.95pt" o:ole="">
                  <v:imagedata r:id="rId58" o:title=""/>
                </v:shape>
                <o:OLEObject Type="Embed" ProgID="Equation.3" ShapeID="_x0000_i1051" DrawAspect="Content" ObjectID="_1548595498" r:id="rId59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  <w:p w:rsidR="005339A0" w:rsidRDefault="005339A0" w:rsidP="009103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88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88" w:rsidRDefault="00D52488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88" w:rsidRPr="004D2521" w:rsidRDefault="001363C5" w:rsidP="00EF50C7">
            <w:pPr>
              <w:jc w:val="both"/>
            </w:pPr>
            <w:r>
              <w:rPr>
                <w:rFonts w:eastAsia="Calibri"/>
              </w:rPr>
              <w:t xml:space="preserve">Наличие фактов возврата средств из областного бюджета в </w:t>
            </w:r>
            <w:proofErr w:type="gramStart"/>
            <w:r>
              <w:rPr>
                <w:rFonts w:eastAsia="Calibri"/>
              </w:rPr>
              <w:t>федеральный</w:t>
            </w:r>
            <w:proofErr w:type="gramEnd"/>
            <w:r>
              <w:rPr>
                <w:rFonts w:eastAsia="Calibri"/>
              </w:rPr>
              <w:t xml:space="preserve"> бюджет </w:t>
            </w:r>
            <w:r w:rsidR="008A55A9">
              <w:rPr>
                <w:rFonts w:eastAsia="Calibri"/>
              </w:rPr>
              <w:t xml:space="preserve">в отчетном финансовом году </w:t>
            </w:r>
            <w:r>
              <w:rPr>
                <w:rFonts w:eastAsia="Calibri"/>
              </w:rPr>
              <w:t xml:space="preserve">в результате </w:t>
            </w:r>
            <w:proofErr w:type="spellStart"/>
            <w:r>
              <w:rPr>
                <w:rFonts w:eastAsia="Calibri"/>
              </w:rPr>
              <w:t>недостижения</w:t>
            </w:r>
            <w:proofErr w:type="spellEnd"/>
            <w:r>
              <w:rPr>
                <w:rFonts w:eastAsia="Calibri"/>
              </w:rPr>
              <w:t xml:space="preserve"> показателей результативности использования субсидии в соответствии </w:t>
            </w:r>
            <w:r w:rsidR="008A55A9">
              <w:rPr>
                <w:rFonts w:eastAsia="Calibri"/>
              </w:rPr>
              <w:t>с заключенными соглашениями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88" w:rsidRPr="00AC4FF1" w:rsidRDefault="00AC4FF1" w:rsidP="00EF50C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C4FF1">
              <w:rPr>
                <w:rFonts w:eastAsia="Calibri"/>
                <w:i/>
              </w:rPr>
              <w:t>П</w:t>
            </w:r>
            <w:r w:rsidRPr="00AC4FF1">
              <w:rPr>
                <w:rFonts w:eastAsia="Calibri"/>
                <w:i/>
                <w:sz w:val="16"/>
                <w:szCs w:val="16"/>
              </w:rPr>
              <w:t>12</w:t>
            </w:r>
            <w:r w:rsidR="005339A0">
              <w:rPr>
                <w:rFonts w:eastAsia="Calibri"/>
              </w:rPr>
              <w:t xml:space="preserve"> </w:t>
            </w:r>
            <w:r w:rsidR="00826EAB">
              <w:rPr>
                <w:rFonts w:eastAsia="Calibri"/>
              </w:rPr>
              <w:t>–</w:t>
            </w:r>
            <w:r w:rsidR="005339A0">
              <w:rPr>
                <w:rFonts w:eastAsia="Calibri"/>
              </w:rPr>
              <w:t xml:space="preserve"> </w:t>
            </w:r>
            <w:r w:rsidR="008A55A9">
              <w:rPr>
                <w:rFonts w:eastAsia="Calibri"/>
              </w:rPr>
              <w:t xml:space="preserve">наличие фактов возврата средств из областного бюджета в </w:t>
            </w:r>
            <w:proofErr w:type="gramStart"/>
            <w:r w:rsidR="008A55A9">
              <w:rPr>
                <w:rFonts w:eastAsia="Calibri"/>
              </w:rPr>
              <w:t>федеральный</w:t>
            </w:r>
            <w:proofErr w:type="gramEnd"/>
            <w:r w:rsidR="008A55A9">
              <w:rPr>
                <w:rFonts w:eastAsia="Calibri"/>
              </w:rPr>
              <w:t xml:space="preserve"> бюджет в отчетном финансовом году в результате </w:t>
            </w:r>
            <w:proofErr w:type="spellStart"/>
            <w:r w:rsidR="008A55A9">
              <w:rPr>
                <w:rFonts w:eastAsia="Calibri"/>
              </w:rPr>
              <w:t>не</w:t>
            </w:r>
            <w:r w:rsidR="005339A0">
              <w:rPr>
                <w:rFonts w:eastAsia="Calibri"/>
              </w:rPr>
              <w:t>достижения</w:t>
            </w:r>
            <w:proofErr w:type="spellEnd"/>
            <w:r w:rsidR="005339A0">
              <w:rPr>
                <w:rFonts w:eastAsia="Calibri"/>
              </w:rPr>
              <w:t xml:space="preserve"> значений целевых показателей результативности </w:t>
            </w:r>
            <w:r w:rsidR="008A55A9">
              <w:rPr>
                <w:rFonts w:eastAsia="Calibri"/>
              </w:rPr>
              <w:t xml:space="preserve">использования </w:t>
            </w:r>
            <w:r w:rsidR="005339A0">
              <w:rPr>
                <w:rFonts w:eastAsia="Calibri"/>
              </w:rPr>
              <w:t xml:space="preserve"> субсидии</w:t>
            </w:r>
            <w:r w:rsidR="008A55A9">
              <w:rPr>
                <w:rFonts w:eastAsia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FF1" w:rsidRDefault="00AC4FF1" w:rsidP="009103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80" w:dyaOrig="340">
                <v:shape id="_x0000_i1052" type="#_x0000_t75" style="width:18.8pt;height:16.95pt" o:ole="">
                  <v:imagedata r:id="rId60" o:title=""/>
                </v:shape>
                <o:OLEObject Type="Embed" ProgID="Equation.3" ShapeID="_x0000_i1052" DrawAspect="Content" ObjectID="_1548595499" r:id="rId6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8A55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5A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8A55A9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="008A55A9">
              <w:rPr>
                <w:rFonts w:ascii="Times New Roman" w:hAnsi="Times New Roman" w:cs="Times New Roman"/>
                <w:sz w:val="24"/>
                <w:szCs w:val="24"/>
              </w:rPr>
              <w:t xml:space="preserve"> наличия фактов</w:t>
            </w:r>
          </w:p>
          <w:p w:rsidR="00D52488" w:rsidRPr="004D2521" w:rsidRDefault="00D52488" w:rsidP="008A55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01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901" w:rsidRDefault="00500901" w:rsidP="005009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901" w:rsidRPr="00721EA7" w:rsidRDefault="00500901" w:rsidP="00533457">
            <w:pPr>
              <w:jc w:val="both"/>
              <w:rPr>
                <w:color w:val="FF0000"/>
              </w:rPr>
            </w:pPr>
            <w:r w:rsidRPr="00721EA7">
              <w:t xml:space="preserve">Своевременность принятия </w:t>
            </w:r>
            <w:r>
              <w:t>ГРБС</w:t>
            </w:r>
            <w:r w:rsidRPr="00721EA7">
              <w:t xml:space="preserve"> правовых актов о нормировании в сфере закупок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901" w:rsidRDefault="00500901" w:rsidP="005009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Start"/>
            <w:r w:rsidRPr="00721EA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721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E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1EA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несвоевременного принятия ГРБС</w:t>
            </w:r>
            <w:r w:rsidRPr="00721EA7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о нормировании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0901" w:rsidRPr="00721EA7" w:rsidRDefault="00500901" w:rsidP="005009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01" w:rsidRPr="003B0221" w:rsidRDefault="00500901" w:rsidP="005009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901" w:rsidRPr="00721EA7" w:rsidRDefault="00500901" w:rsidP="00500901">
            <w:pPr>
              <w:autoSpaceDE w:val="0"/>
              <w:autoSpaceDN w:val="0"/>
              <w:adjustRightInd w:val="0"/>
              <w:jc w:val="both"/>
            </w:pPr>
            <w:r w:rsidRPr="00721EA7">
              <w:t>О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 w:rsidRPr="00721EA7">
              <w:t xml:space="preserve"> = </w:t>
            </w:r>
            <w:r w:rsidR="00826EAB">
              <w:t>–</w:t>
            </w:r>
            <w:r w:rsidRPr="00721EA7">
              <w:t xml:space="preserve"> 0,5 в случае наличия у ГРБС, имеющих подведомственные учреждения, от 1 до 5 фактов нарушений;</w:t>
            </w:r>
          </w:p>
          <w:p w:rsidR="00500901" w:rsidRPr="00721EA7" w:rsidRDefault="00EF50C7" w:rsidP="00500901">
            <w:pPr>
              <w:autoSpaceDE w:val="0"/>
              <w:autoSpaceDN w:val="0"/>
              <w:adjustRightInd w:val="0"/>
              <w:jc w:val="both"/>
            </w:pPr>
            <w:r w:rsidRPr="00721EA7">
              <w:t>О</w:t>
            </w:r>
            <w:proofErr w:type="gramStart"/>
            <w:r w:rsidRPr="00500901">
              <w:rPr>
                <w:sz w:val="16"/>
                <w:szCs w:val="16"/>
              </w:rPr>
              <w:t>1</w:t>
            </w:r>
            <w:proofErr w:type="gramEnd"/>
            <w:r w:rsidRPr="00721EA7">
              <w:t xml:space="preserve"> = </w:t>
            </w:r>
            <w:r>
              <w:t>–</w:t>
            </w:r>
            <w:r w:rsidRPr="00721EA7">
              <w:t xml:space="preserve"> 1</w:t>
            </w:r>
            <w:r>
              <w:t xml:space="preserve"> в случае наличия у ГРБС, </w:t>
            </w:r>
            <w:r w:rsidRPr="00721EA7">
              <w:t>имеющих подведомственные учреждения,</w:t>
            </w:r>
            <w:r>
              <w:t xml:space="preserve"> </w:t>
            </w:r>
            <w:r w:rsidR="00500901" w:rsidRPr="00721EA7">
              <w:t>более 5 фактов нарушений;</w:t>
            </w:r>
          </w:p>
          <w:p w:rsidR="00500901" w:rsidRDefault="00500901" w:rsidP="00826EAB">
            <w:pPr>
              <w:autoSpaceDE w:val="0"/>
              <w:autoSpaceDN w:val="0"/>
              <w:adjustRightInd w:val="0"/>
              <w:jc w:val="both"/>
            </w:pPr>
            <w:r w:rsidRPr="00721EA7">
              <w:lastRenderedPageBreak/>
              <w:t>О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 w:rsidRPr="00721EA7">
              <w:t xml:space="preserve"> = </w:t>
            </w:r>
            <w:r w:rsidR="00826EAB">
              <w:t>–</w:t>
            </w:r>
            <w:r w:rsidRPr="00721EA7">
              <w:t xml:space="preserve"> 1 в случае наличия фактов нарушений у ГРБС, не имеющих подведомственных учреждений</w:t>
            </w:r>
          </w:p>
        </w:tc>
      </w:tr>
      <w:tr w:rsidR="005339A0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5339A0" w:rsidP="005009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5009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5339A0" w:rsidP="005339A0">
            <w:pPr>
              <w:jc w:val="both"/>
            </w:pPr>
            <w:r>
              <w:t>Своевременность утверждения государственного задания ГРБС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5339A0" w:rsidP="00826EAB">
            <w:pPr>
              <w:jc w:val="both"/>
            </w:pPr>
            <w:r>
              <w:t>П</w:t>
            </w:r>
            <w:r>
              <w:rPr>
                <w:vertAlign w:val="subscript"/>
              </w:rPr>
              <w:t>1</w:t>
            </w:r>
            <w:r w:rsidR="007C3A84">
              <w:rPr>
                <w:vertAlign w:val="subscript"/>
              </w:rPr>
              <w:t>7</w:t>
            </w:r>
            <w:r>
              <w:rPr>
                <w:vertAlign w:val="subscript"/>
              </w:rPr>
              <w:t xml:space="preserve"> </w:t>
            </w:r>
            <w:r>
              <w:t>– наличие фактов несвоевременного утверждения государственного задания ГРБС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A0" w:rsidRPr="004D2521" w:rsidRDefault="005339A0" w:rsidP="005339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7C3A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наличия фактов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35D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Default="0091035D" w:rsidP="00EF5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Pr="004D2521" w:rsidRDefault="0091035D" w:rsidP="0091035D">
            <w:pPr>
              <w:autoSpaceDE w:val="0"/>
              <w:autoSpaceDN w:val="0"/>
              <w:adjustRightInd w:val="0"/>
              <w:jc w:val="both"/>
            </w:pPr>
            <w:r>
              <w:t>Учет и отчетность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Pr="004D2521" w:rsidRDefault="0091035D" w:rsidP="00D524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Pr="004D2521" w:rsidRDefault="0091035D" w:rsidP="009103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84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84" w:rsidRDefault="007C3A84" w:rsidP="00910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84" w:rsidRDefault="007C3A84" w:rsidP="0091035D">
            <w:pPr>
              <w:autoSpaceDE w:val="0"/>
              <w:autoSpaceDN w:val="0"/>
              <w:adjustRightInd w:val="0"/>
              <w:jc w:val="both"/>
            </w:pPr>
            <w:r>
              <w:t xml:space="preserve">Исключить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84" w:rsidRPr="004D2521" w:rsidRDefault="007C3A84" w:rsidP="00D524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84" w:rsidRPr="004D2521" w:rsidRDefault="007C3A84" w:rsidP="009103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35D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Default="0091035D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Pr="004D2521" w:rsidRDefault="0091035D" w:rsidP="0091035D">
            <w:pPr>
              <w:autoSpaceDE w:val="0"/>
              <w:autoSpaceDN w:val="0"/>
              <w:adjustRightInd w:val="0"/>
              <w:jc w:val="both"/>
            </w:pPr>
            <w:r>
              <w:t xml:space="preserve">Качество </w:t>
            </w:r>
            <w:r w:rsidRPr="004D2521">
              <w:t xml:space="preserve">представления в </w:t>
            </w:r>
            <w:r>
              <w:t>министерство</w:t>
            </w:r>
            <w:r w:rsidRPr="004D2521">
              <w:t xml:space="preserve"> финансов Кировской области бюджетной отчетности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Pr="004D2521" w:rsidRDefault="0091035D" w:rsidP="00EF5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2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00" w:dyaOrig="360">
                <v:shape id="_x0000_i1053" type="#_x0000_t75" style="width:20.2pt;height:18.35pt" o:ole="">
                  <v:imagedata r:id="rId62" o:title=""/>
                </v:shape>
                <o:OLEObject Type="Embed" ProgID="Equation.3" ShapeID="_x0000_i1053" DrawAspect="Content" ObjectID="_1548595500" r:id="rId63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 фактов представления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соответствующим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</w:t>
            </w:r>
            <w:r w:rsidRPr="004E0B25">
              <w:rPr>
                <w:rFonts w:ascii="Times New Roman" w:hAnsi="Times New Roman" w:cs="Times New Roman"/>
                <w:sz w:val="24"/>
                <w:szCs w:val="24"/>
              </w:rPr>
              <w:t>отчетности с нарушением 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414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Кировской области </w:t>
            </w:r>
            <w:r w:rsidR="00936414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35D" w:rsidRPr="004D2521" w:rsidRDefault="0091035D" w:rsidP="00826E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2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60">
                <v:shape id="_x0000_i1054" type="#_x0000_t75" style="width:18.8pt;height:18.35pt" o:ole="">
                  <v:imagedata r:id="rId64" o:title=""/>
                </v:shape>
                <o:OLEObject Type="Embed" ProgID="Equation.3" ShapeID="_x0000_i1054" DrawAspect="Content" ObjectID="_1548595501" r:id="rId65"/>
              </w:objec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826E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D2521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</w:tr>
      <w:tr w:rsidR="00ED2E09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E09" w:rsidRDefault="00ED2E09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E09" w:rsidRPr="00ED2E09" w:rsidRDefault="00ED2E09" w:rsidP="008F6283">
            <w:pPr>
              <w:jc w:val="both"/>
            </w:pPr>
            <w:r w:rsidRPr="00ED2E09">
              <w:t>Контроль и аудит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E09" w:rsidRPr="003B0221" w:rsidRDefault="00ED2E09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E09" w:rsidRDefault="00ED2E09" w:rsidP="00F20B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C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FC" w:rsidRPr="00E812FC" w:rsidRDefault="00E812FC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FC" w:rsidRPr="00E812FC" w:rsidRDefault="00E812FC" w:rsidP="00E812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E812FC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контрактной системе в сфере закупок и правовых (нормативных правовых) актов в сфере организации осуществления закупок товаров, работ, услуг и исполнения обязательств, установленных заключенными контрактами (гражданско-правовыми договорами) для обеспечения государственных нужд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FC" w:rsidRPr="00826EAB" w:rsidRDefault="00562B25" w:rsidP="00826EAB">
            <w:pPr>
              <w:autoSpaceDE w:val="0"/>
              <w:autoSpaceDN w:val="0"/>
              <w:adjustRightInd w:val="0"/>
              <w:jc w:val="both"/>
            </w:pPr>
            <w:r w:rsidRPr="00562B25">
              <w:rPr>
                <w:position w:val="-10"/>
              </w:rPr>
              <w:object w:dxaOrig="420" w:dyaOrig="340">
                <v:shape id="_x0000_i1055" type="#_x0000_t75" style="width:21.1pt;height:17.45pt" o:ole="">
                  <v:imagedata r:id="rId66" o:title=""/>
                </v:shape>
                <o:OLEObject Type="Embed" ProgID="Equation.3" ShapeID="_x0000_i1055" DrawAspect="Content" ObjectID="_1548595502" r:id="rId67"/>
              </w:object>
            </w:r>
            <w:r>
              <w:t xml:space="preserve"> </w:t>
            </w:r>
            <w:proofErr w:type="gramStart"/>
            <w:r>
              <w:t>–</w:t>
            </w:r>
            <w:r w:rsidR="00E812FC" w:rsidRPr="00127318">
              <w:t xml:space="preserve"> наличие установленных фактов (вынесенных постановлений о привлечении к административной ответственности) нарушения законодательства Российской Федерации о контрактной системе в сфере закупок) и правовых (нормативных правовых) актов в сфере организации осуществления закупок товаров, работ, услуг и исполнения обязательств, установленных заключенными контрактами (гражданско-правовыми договорами) для обеспечения государственных нужд</w:t>
            </w:r>
            <w:r w:rsidR="00EF50C7">
              <w:t>,</w:t>
            </w:r>
            <w:r w:rsidR="00E812FC">
              <w:t xml:space="preserve"> </w:t>
            </w:r>
            <w:r w:rsidR="00E812FC" w:rsidRPr="00127318">
              <w:t>у соответствующего ГРБС с учетом его подведомственных учреждений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FC" w:rsidRPr="00127318" w:rsidRDefault="00562B25" w:rsidP="005954F9">
            <w:pPr>
              <w:autoSpaceDE w:val="0"/>
              <w:autoSpaceDN w:val="0"/>
              <w:adjustRightInd w:val="0"/>
              <w:jc w:val="both"/>
            </w:pPr>
            <w:r w:rsidRPr="00562B25">
              <w:rPr>
                <w:position w:val="-10"/>
              </w:rPr>
              <w:object w:dxaOrig="380" w:dyaOrig="340">
                <v:shape id="_x0000_i1056" type="#_x0000_t75" style="width:18.8pt;height:17.45pt" o:ole="">
                  <v:imagedata r:id="rId68" o:title=""/>
                </v:shape>
                <o:OLEObject Type="Embed" ProgID="Equation.3" ShapeID="_x0000_i1056" DrawAspect="Content" ObjectID="_1548595503" r:id="rId69"/>
              </w:object>
            </w:r>
            <w:r w:rsidR="00E812FC" w:rsidRPr="00127318">
              <w:t xml:space="preserve"> = </w:t>
            </w:r>
            <w:r w:rsidR="00826EAB">
              <w:t>–</w:t>
            </w:r>
            <w:r w:rsidR="00E812FC" w:rsidRPr="00127318">
              <w:t xml:space="preserve"> 0,5 в </w:t>
            </w:r>
            <w:proofErr w:type="gramStart"/>
            <w:r w:rsidR="00E812FC" w:rsidRPr="00127318">
              <w:t>случае</w:t>
            </w:r>
            <w:proofErr w:type="gramEnd"/>
            <w:r w:rsidR="00E812FC" w:rsidRPr="00127318">
              <w:t xml:space="preserve"> наличия у ГРБС, имеющих подведомственные учреждения, от 1 до 5 фактов нарушений;</w:t>
            </w:r>
          </w:p>
          <w:p w:rsidR="00E812FC" w:rsidRPr="00127318" w:rsidRDefault="00EF50C7" w:rsidP="005954F9">
            <w:pPr>
              <w:autoSpaceDE w:val="0"/>
              <w:autoSpaceDN w:val="0"/>
              <w:adjustRightInd w:val="0"/>
              <w:jc w:val="both"/>
            </w:pPr>
            <w:r w:rsidRPr="00562B25">
              <w:rPr>
                <w:position w:val="-10"/>
              </w:rPr>
              <w:object w:dxaOrig="380" w:dyaOrig="340">
                <v:shape id="_x0000_i1100" type="#_x0000_t75" style="width:18.8pt;height:17.45pt" o:ole="">
                  <v:imagedata r:id="rId70" o:title=""/>
                </v:shape>
                <o:OLEObject Type="Embed" ProgID="Equation.3" ShapeID="_x0000_i1100" DrawAspect="Content" ObjectID="_1548595504" r:id="rId71"/>
              </w:object>
            </w:r>
            <w:r w:rsidRPr="00127318">
              <w:t xml:space="preserve"> = </w:t>
            </w:r>
            <w:r>
              <w:t>–</w:t>
            </w:r>
            <w:r w:rsidRPr="00127318">
              <w:t xml:space="preserve"> 1</w:t>
            </w:r>
            <w:r>
              <w:t xml:space="preserve"> </w:t>
            </w:r>
            <w:r w:rsidRPr="00127318">
              <w:t xml:space="preserve">в </w:t>
            </w:r>
            <w:proofErr w:type="gramStart"/>
            <w:r w:rsidRPr="00127318">
              <w:t>случае</w:t>
            </w:r>
            <w:proofErr w:type="gramEnd"/>
            <w:r w:rsidRPr="00127318">
              <w:t xml:space="preserve"> наличия у ГРБС, имеющих подведомственные учреждения,</w:t>
            </w:r>
            <w:r>
              <w:t xml:space="preserve"> </w:t>
            </w:r>
            <w:r w:rsidR="00E812FC" w:rsidRPr="00127318">
              <w:t xml:space="preserve"> более 5 фактов нарушений;</w:t>
            </w:r>
          </w:p>
          <w:p w:rsidR="00E812FC" w:rsidRPr="00826EAB" w:rsidRDefault="00562B25" w:rsidP="00826EAB">
            <w:pPr>
              <w:autoSpaceDE w:val="0"/>
              <w:autoSpaceDN w:val="0"/>
              <w:adjustRightInd w:val="0"/>
              <w:jc w:val="both"/>
            </w:pPr>
            <w:r w:rsidRPr="00562B25">
              <w:rPr>
                <w:position w:val="-10"/>
              </w:rPr>
              <w:object w:dxaOrig="380" w:dyaOrig="340">
                <v:shape id="_x0000_i1058" type="#_x0000_t75" style="width:18.8pt;height:17.45pt" o:ole="">
                  <v:imagedata r:id="rId70" o:title=""/>
                </v:shape>
                <o:OLEObject Type="Embed" ProgID="Equation.3" ShapeID="_x0000_i1058" DrawAspect="Content" ObjectID="_1548595505" r:id="rId72"/>
              </w:object>
            </w:r>
            <w:r w:rsidR="00E812FC" w:rsidRPr="00127318">
              <w:t xml:space="preserve"> = </w:t>
            </w:r>
            <w:r w:rsidR="00826EAB">
              <w:t>–</w:t>
            </w:r>
            <w:r w:rsidR="00E812FC" w:rsidRPr="00127318">
              <w:t xml:space="preserve"> 1 в </w:t>
            </w:r>
            <w:proofErr w:type="gramStart"/>
            <w:r w:rsidR="00E812FC" w:rsidRPr="00127318">
              <w:t>случае</w:t>
            </w:r>
            <w:proofErr w:type="gramEnd"/>
            <w:r w:rsidR="00E812FC" w:rsidRPr="00127318">
              <w:t xml:space="preserve"> наличия фактов нарушений у ГРБС, не имеющих подведомственных учреждений</w:t>
            </w:r>
          </w:p>
        </w:tc>
      </w:tr>
      <w:tr w:rsidR="000C7948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48" w:rsidRDefault="00A32AF8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48" w:rsidRPr="004D2521" w:rsidRDefault="00A32AF8" w:rsidP="008F6283">
            <w:pPr>
              <w:jc w:val="both"/>
            </w:pPr>
            <w:r w:rsidRPr="00147EE5">
              <w:t>Подготовка и исполнение законов</w:t>
            </w:r>
            <w:r>
              <w:t xml:space="preserve"> Кировской</w:t>
            </w:r>
            <w:r w:rsidRPr="00147EE5">
              <w:t xml:space="preserve"> области и </w:t>
            </w:r>
            <w:r w:rsidR="00410CEC">
              <w:t xml:space="preserve">иных </w:t>
            </w:r>
            <w:r w:rsidRPr="00147EE5">
              <w:t>нормативных правовых актов</w:t>
            </w:r>
            <w:r>
              <w:t xml:space="preserve"> Кировской</w:t>
            </w:r>
            <w:r w:rsidRPr="00147EE5">
              <w:t xml:space="preserve"> области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48" w:rsidRPr="003B0221" w:rsidRDefault="000C7948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48" w:rsidRDefault="000C7948" w:rsidP="00F20B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23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23" w:rsidRDefault="00F43423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23" w:rsidRPr="00A47CC4" w:rsidRDefault="00F43423" w:rsidP="00826EAB">
            <w:pPr>
              <w:autoSpaceDE w:val="0"/>
              <w:autoSpaceDN w:val="0"/>
              <w:adjustRightInd w:val="0"/>
              <w:jc w:val="both"/>
            </w:pPr>
            <w:r w:rsidRPr="00A47CC4">
              <w:t>Своевременность выполнения мероприятий, установленных постановлени</w:t>
            </w:r>
            <w:r>
              <w:t>ями</w:t>
            </w:r>
            <w:r w:rsidRPr="00A47CC4">
              <w:t xml:space="preserve"> Правительства</w:t>
            </w:r>
            <w:r>
              <w:t xml:space="preserve"> Кировской области о мерах по составлению проекта областного бюджета </w:t>
            </w:r>
            <w:r w:rsidRPr="00A47CC4">
              <w:t>на очередной финансовый год и плановый период</w:t>
            </w:r>
            <w:r>
              <w:t xml:space="preserve">, о мерах по </w:t>
            </w:r>
            <w:r>
              <w:lastRenderedPageBreak/>
              <w:t>выполнению з</w:t>
            </w:r>
            <w:r w:rsidRPr="00A47CC4">
              <w:t>акона Кировской области об областном бюджете на очередной финансовый год и плановый период</w:t>
            </w:r>
            <w:r>
              <w:t xml:space="preserve"> или нормативными правовыми актами</w:t>
            </w:r>
            <w:r w:rsidRPr="00A47CC4">
              <w:t xml:space="preserve"> в части осуществления бюджетного процесса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23" w:rsidRPr="00A47CC4" w:rsidRDefault="00F43423" w:rsidP="0095671F">
            <w:pPr>
              <w:jc w:val="both"/>
            </w:pPr>
            <w:r w:rsidRPr="004E0B25">
              <w:rPr>
                <w:position w:val="-12"/>
              </w:rPr>
              <w:object w:dxaOrig="420" w:dyaOrig="360">
                <v:shape id="_x0000_i1059" type="#_x0000_t75" style="width:21.1pt;height:18.35pt" o:ole="">
                  <v:imagedata r:id="rId73" o:title=""/>
                </v:shape>
                <o:OLEObject Type="Embed" ProgID="Equation.3" ShapeID="_x0000_i1059" DrawAspect="Content" ObjectID="_1548595506" r:id="rId74"/>
              </w:object>
            </w:r>
            <w:r w:rsidRPr="00A47CC4">
              <w:t xml:space="preserve"> </w:t>
            </w:r>
            <w:proofErr w:type="gramStart"/>
            <w:r w:rsidRPr="00A47CC4">
              <w:t xml:space="preserve">– отсутствие фактов нарушения сроков выполнения соответствующим </w:t>
            </w:r>
            <w:r>
              <w:t>ГРБС</w:t>
            </w:r>
            <w:r w:rsidRPr="00A47CC4">
              <w:t xml:space="preserve"> мероприятий, установленных постановлени</w:t>
            </w:r>
            <w:r>
              <w:t>ями</w:t>
            </w:r>
            <w:r w:rsidRPr="00A47CC4">
              <w:t xml:space="preserve"> Правительства</w:t>
            </w:r>
            <w:r>
              <w:t xml:space="preserve"> Кировской области о мерах по составлению проекта областного бюджета </w:t>
            </w:r>
            <w:r w:rsidRPr="00A47CC4">
              <w:t>на очередной финансовый год и плановый период</w:t>
            </w:r>
            <w:r>
              <w:t xml:space="preserve">, о мерах </w:t>
            </w:r>
            <w:r>
              <w:lastRenderedPageBreak/>
              <w:t>по выполнению з</w:t>
            </w:r>
            <w:r w:rsidRPr="00A47CC4">
              <w:t>акона Кировской области об областном бюджете на очередной финансовый год и плановый период</w:t>
            </w:r>
            <w:r>
              <w:t xml:space="preserve"> или нормативными правовыми актами</w:t>
            </w:r>
            <w:r w:rsidRPr="00A47CC4">
              <w:t xml:space="preserve"> в части осуществления бюджетного процесса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23" w:rsidRPr="00A47CC4" w:rsidRDefault="00F43423" w:rsidP="00965E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2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60">
                <v:shape id="_x0000_i1060" type="#_x0000_t75" style="width:18.8pt;height:18.35pt" o:ole="">
                  <v:imagedata r:id="rId75" o:title=""/>
                </v:shape>
                <o:OLEObject Type="Embed" ProgID="Equation.3" ShapeID="_x0000_i1060" DrawAspect="Content" ObjectID="_1548595507" r:id="rId76"/>
              </w:object>
            </w:r>
            <w:r w:rsidRPr="00A47CC4">
              <w:rPr>
                <w:rFonts w:ascii="Times New Roman" w:hAnsi="Times New Roman" w:cs="Times New Roman"/>
                <w:sz w:val="24"/>
                <w:szCs w:val="24"/>
              </w:rPr>
              <w:t xml:space="preserve"> = 1 в </w:t>
            </w:r>
            <w:proofErr w:type="gramStart"/>
            <w:r w:rsidRPr="00A47CC4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A47CC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фактов</w:t>
            </w:r>
          </w:p>
          <w:p w:rsidR="00F43423" w:rsidRPr="00A47CC4" w:rsidRDefault="00F43423" w:rsidP="00965E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23" w:rsidRDefault="00F43423" w:rsidP="00965ED7">
            <w:pPr>
              <w:jc w:val="both"/>
            </w:pPr>
          </w:p>
          <w:p w:rsidR="00965ED7" w:rsidRDefault="00965ED7" w:rsidP="00965ED7">
            <w:pPr>
              <w:jc w:val="both"/>
            </w:pPr>
          </w:p>
          <w:p w:rsidR="00965ED7" w:rsidRDefault="00965ED7" w:rsidP="00965ED7">
            <w:pPr>
              <w:jc w:val="both"/>
            </w:pPr>
          </w:p>
          <w:p w:rsidR="00965ED7" w:rsidRPr="00A47CC4" w:rsidRDefault="00965ED7" w:rsidP="00965ED7">
            <w:pPr>
              <w:jc w:val="both"/>
            </w:pPr>
          </w:p>
        </w:tc>
      </w:tr>
      <w:tr w:rsidR="00953444" w:rsidRPr="004D2521" w:rsidTr="006977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444" w:rsidRDefault="00953444" w:rsidP="00F20B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444" w:rsidRPr="00A47CC4" w:rsidRDefault="00953444" w:rsidP="00F43423">
            <w:pPr>
              <w:autoSpaceDE w:val="0"/>
              <w:autoSpaceDN w:val="0"/>
              <w:adjustRightInd w:val="0"/>
              <w:jc w:val="both"/>
            </w:pPr>
            <w:r>
              <w:t>Исключить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444" w:rsidRPr="004E0B25" w:rsidRDefault="00953444" w:rsidP="00F43423">
            <w:pPr>
              <w:jc w:val="both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444" w:rsidRPr="004E0B25" w:rsidRDefault="00953444" w:rsidP="00965E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C3E" w:rsidRDefault="00010C3E" w:rsidP="00010C3E">
      <w:pPr>
        <w:rPr>
          <w:sz w:val="28"/>
          <w:szCs w:val="28"/>
        </w:rPr>
      </w:pPr>
    </w:p>
    <w:p w:rsidR="00410CEC" w:rsidRPr="004D2521" w:rsidRDefault="00410CEC" w:rsidP="00010C3E">
      <w:pPr>
        <w:rPr>
          <w:sz w:val="28"/>
          <w:szCs w:val="28"/>
        </w:rPr>
      </w:pPr>
    </w:p>
    <w:p w:rsidR="00523CB6" w:rsidRPr="004D2521" w:rsidRDefault="00421243" w:rsidP="004318E4">
      <w:pPr>
        <w:jc w:val="center"/>
      </w:pPr>
      <w:r>
        <w:t>_______________</w:t>
      </w:r>
    </w:p>
    <w:sectPr w:rsidR="00523CB6" w:rsidRPr="004D2521" w:rsidSect="00B70D03">
      <w:headerReference w:type="even" r:id="rId77"/>
      <w:headerReference w:type="default" r:id="rId78"/>
      <w:pgSz w:w="16838" w:h="11906" w:orient="landscape"/>
      <w:pgMar w:top="1134" w:right="567" w:bottom="794" w:left="68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C7" w:rsidRDefault="00EF50C7">
      <w:r>
        <w:separator/>
      </w:r>
    </w:p>
  </w:endnote>
  <w:endnote w:type="continuationSeparator" w:id="0">
    <w:p w:rsidR="00EF50C7" w:rsidRDefault="00EF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C7" w:rsidRDefault="00EF50C7">
      <w:r>
        <w:separator/>
      </w:r>
    </w:p>
  </w:footnote>
  <w:footnote w:type="continuationSeparator" w:id="0">
    <w:p w:rsidR="00EF50C7" w:rsidRDefault="00EF5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C7" w:rsidRDefault="00EF50C7" w:rsidP="008A50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0C7" w:rsidRDefault="00EF50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1516"/>
      <w:docPartObj>
        <w:docPartGallery w:val="Page Numbers (Top of Page)"/>
        <w:docPartUnique/>
      </w:docPartObj>
    </w:sdtPr>
    <w:sdtContent>
      <w:p w:rsidR="00EF50C7" w:rsidRDefault="00EF50C7">
        <w:pPr>
          <w:pStyle w:val="a3"/>
          <w:jc w:val="center"/>
        </w:pPr>
        <w:fldSimple w:instr=" PAGE   \* MERGEFORMAT ">
          <w:r w:rsidR="00533457">
            <w:rPr>
              <w:noProof/>
            </w:rPr>
            <w:t>8</w:t>
          </w:r>
        </w:fldSimple>
      </w:p>
    </w:sdtContent>
  </w:sdt>
  <w:p w:rsidR="00EF50C7" w:rsidRDefault="00EF50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C3E"/>
    <w:rsid w:val="00010C3E"/>
    <w:rsid w:val="0001686A"/>
    <w:rsid w:val="000338B0"/>
    <w:rsid w:val="00036A43"/>
    <w:rsid w:val="000415B3"/>
    <w:rsid w:val="00044F21"/>
    <w:rsid w:val="00045036"/>
    <w:rsid w:val="000533C3"/>
    <w:rsid w:val="0005725D"/>
    <w:rsid w:val="00087F12"/>
    <w:rsid w:val="00091F5D"/>
    <w:rsid w:val="00092C97"/>
    <w:rsid w:val="000A6648"/>
    <w:rsid w:val="000B1E6D"/>
    <w:rsid w:val="000C7948"/>
    <w:rsid w:val="000D1BDB"/>
    <w:rsid w:val="000D5048"/>
    <w:rsid w:val="000D6E56"/>
    <w:rsid w:val="000D759F"/>
    <w:rsid w:val="000E23A5"/>
    <w:rsid w:val="000E3CFB"/>
    <w:rsid w:val="000E70AE"/>
    <w:rsid w:val="000E7A52"/>
    <w:rsid w:val="000F3A13"/>
    <w:rsid w:val="001239C3"/>
    <w:rsid w:val="00135A28"/>
    <w:rsid w:val="001363C5"/>
    <w:rsid w:val="00142843"/>
    <w:rsid w:val="00144A2A"/>
    <w:rsid w:val="00162A8F"/>
    <w:rsid w:val="0018174B"/>
    <w:rsid w:val="001919C1"/>
    <w:rsid w:val="001A6DCC"/>
    <w:rsid w:val="001B0BEC"/>
    <w:rsid w:val="001B60D5"/>
    <w:rsid w:val="001C0152"/>
    <w:rsid w:val="001C6EEE"/>
    <w:rsid w:val="001D106F"/>
    <w:rsid w:val="001D30B7"/>
    <w:rsid w:val="001E0107"/>
    <w:rsid w:val="001E69C3"/>
    <w:rsid w:val="002276A0"/>
    <w:rsid w:val="00232EAD"/>
    <w:rsid w:val="0023719A"/>
    <w:rsid w:val="00274301"/>
    <w:rsid w:val="00294936"/>
    <w:rsid w:val="00297489"/>
    <w:rsid w:val="002A7E40"/>
    <w:rsid w:val="002C4DB8"/>
    <w:rsid w:val="002D17C8"/>
    <w:rsid w:val="002D5D87"/>
    <w:rsid w:val="002D7CF9"/>
    <w:rsid w:val="00302BBB"/>
    <w:rsid w:val="00307F00"/>
    <w:rsid w:val="00316888"/>
    <w:rsid w:val="00324114"/>
    <w:rsid w:val="003263E8"/>
    <w:rsid w:val="00337600"/>
    <w:rsid w:val="0034110F"/>
    <w:rsid w:val="003437D1"/>
    <w:rsid w:val="00345BDA"/>
    <w:rsid w:val="003656F6"/>
    <w:rsid w:val="003659E3"/>
    <w:rsid w:val="003715D2"/>
    <w:rsid w:val="00373A54"/>
    <w:rsid w:val="003750BB"/>
    <w:rsid w:val="00375258"/>
    <w:rsid w:val="003765E1"/>
    <w:rsid w:val="003811A9"/>
    <w:rsid w:val="0038422D"/>
    <w:rsid w:val="003B0221"/>
    <w:rsid w:val="003B4535"/>
    <w:rsid w:val="003B7BA0"/>
    <w:rsid w:val="003D4A37"/>
    <w:rsid w:val="0040656A"/>
    <w:rsid w:val="00410CEC"/>
    <w:rsid w:val="00416F65"/>
    <w:rsid w:val="00421243"/>
    <w:rsid w:val="00421F51"/>
    <w:rsid w:val="00425222"/>
    <w:rsid w:val="004318E4"/>
    <w:rsid w:val="00431A52"/>
    <w:rsid w:val="004423C7"/>
    <w:rsid w:val="00453B77"/>
    <w:rsid w:val="004640A2"/>
    <w:rsid w:val="004802DB"/>
    <w:rsid w:val="00480842"/>
    <w:rsid w:val="004837B2"/>
    <w:rsid w:val="004A30B6"/>
    <w:rsid w:val="004B0B94"/>
    <w:rsid w:val="004B1A9E"/>
    <w:rsid w:val="004B46D0"/>
    <w:rsid w:val="004B616C"/>
    <w:rsid w:val="004B7339"/>
    <w:rsid w:val="004C356D"/>
    <w:rsid w:val="004D2521"/>
    <w:rsid w:val="004E03B1"/>
    <w:rsid w:val="004E0B25"/>
    <w:rsid w:val="004F50E0"/>
    <w:rsid w:val="004F71D6"/>
    <w:rsid w:val="00500901"/>
    <w:rsid w:val="00513F84"/>
    <w:rsid w:val="00523CB6"/>
    <w:rsid w:val="005252FE"/>
    <w:rsid w:val="00533457"/>
    <w:rsid w:val="005339A0"/>
    <w:rsid w:val="005472B4"/>
    <w:rsid w:val="00562B25"/>
    <w:rsid w:val="00567138"/>
    <w:rsid w:val="00583FA1"/>
    <w:rsid w:val="00590504"/>
    <w:rsid w:val="005936B7"/>
    <w:rsid w:val="005954F9"/>
    <w:rsid w:val="005B1B75"/>
    <w:rsid w:val="005B7308"/>
    <w:rsid w:val="005C24FC"/>
    <w:rsid w:val="005C734B"/>
    <w:rsid w:val="005C738D"/>
    <w:rsid w:val="005D079D"/>
    <w:rsid w:val="005E3712"/>
    <w:rsid w:val="005E4700"/>
    <w:rsid w:val="005E5229"/>
    <w:rsid w:val="005F7598"/>
    <w:rsid w:val="00610FA2"/>
    <w:rsid w:val="006219D0"/>
    <w:rsid w:val="00623B46"/>
    <w:rsid w:val="0063508D"/>
    <w:rsid w:val="006403D2"/>
    <w:rsid w:val="00646801"/>
    <w:rsid w:val="006504EA"/>
    <w:rsid w:val="006523DB"/>
    <w:rsid w:val="0065621F"/>
    <w:rsid w:val="00665D7D"/>
    <w:rsid w:val="00677FBA"/>
    <w:rsid w:val="006805EB"/>
    <w:rsid w:val="006811D5"/>
    <w:rsid w:val="0068160E"/>
    <w:rsid w:val="00682B09"/>
    <w:rsid w:val="00684852"/>
    <w:rsid w:val="00690412"/>
    <w:rsid w:val="00697768"/>
    <w:rsid w:val="006A180B"/>
    <w:rsid w:val="006A2019"/>
    <w:rsid w:val="006A7C64"/>
    <w:rsid w:val="006B0F47"/>
    <w:rsid w:val="006B569D"/>
    <w:rsid w:val="006E0E5C"/>
    <w:rsid w:val="006E5689"/>
    <w:rsid w:val="006F00CE"/>
    <w:rsid w:val="006F1DC7"/>
    <w:rsid w:val="006F50BE"/>
    <w:rsid w:val="006F7FF2"/>
    <w:rsid w:val="00714379"/>
    <w:rsid w:val="00720139"/>
    <w:rsid w:val="00721EA7"/>
    <w:rsid w:val="00725089"/>
    <w:rsid w:val="00734399"/>
    <w:rsid w:val="007466EB"/>
    <w:rsid w:val="00762ACF"/>
    <w:rsid w:val="0076562A"/>
    <w:rsid w:val="007716B9"/>
    <w:rsid w:val="00776FA8"/>
    <w:rsid w:val="007802F4"/>
    <w:rsid w:val="00795A38"/>
    <w:rsid w:val="007C3A84"/>
    <w:rsid w:val="007D30DC"/>
    <w:rsid w:val="007D3CA2"/>
    <w:rsid w:val="007F3B8D"/>
    <w:rsid w:val="007F59BE"/>
    <w:rsid w:val="0080090C"/>
    <w:rsid w:val="00812CD8"/>
    <w:rsid w:val="00821907"/>
    <w:rsid w:val="00825C66"/>
    <w:rsid w:val="00826EAB"/>
    <w:rsid w:val="00831A18"/>
    <w:rsid w:val="00832D2B"/>
    <w:rsid w:val="0083498D"/>
    <w:rsid w:val="00845DFE"/>
    <w:rsid w:val="0085054C"/>
    <w:rsid w:val="00855096"/>
    <w:rsid w:val="008565F6"/>
    <w:rsid w:val="00863D6E"/>
    <w:rsid w:val="00863E07"/>
    <w:rsid w:val="00891A14"/>
    <w:rsid w:val="008A1367"/>
    <w:rsid w:val="008A50A5"/>
    <w:rsid w:val="008A55A9"/>
    <w:rsid w:val="008B13B3"/>
    <w:rsid w:val="008B2FFE"/>
    <w:rsid w:val="008B7E75"/>
    <w:rsid w:val="008C0334"/>
    <w:rsid w:val="008C67F6"/>
    <w:rsid w:val="008D60F1"/>
    <w:rsid w:val="008F2B0C"/>
    <w:rsid w:val="008F6283"/>
    <w:rsid w:val="0091035D"/>
    <w:rsid w:val="00920DAD"/>
    <w:rsid w:val="00926469"/>
    <w:rsid w:val="009324BE"/>
    <w:rsid w:val="00936414"/>
    <w:rsid w:val="00936670"/>
    <w:rsid w:val="00937680"/>
    <w:rsid w:val="009377EA"/>
    <w:rsid w:val="00942765"/>
    <w:rsid w:val="00945241"/>
    <w:rsid w:val="00953444"/>
    <w:rsid w:val="0095671F"/>
    <w:rsid w:val="00957AAC"/>
    <w:rsid w:val="00962AFB"/>
    <w:rsid w:val="00965ED7"/>
    <w:rsid w:val="0096680D"/>
    <w:rsid w:val="00967FE3"/>
    <w:rsid w:val="00971278"/>
    <w:rsid w:val="00974D90"/>
    <w:rsid w:val="00981389"/>
    <w:rsid w:val="00986F1E"/>
    <w:rsid w:val="009A0130"/>
    <w:rsid w:val="009A4A28"/>
    <w:rsid w:val="009A5EB5"/>
    <w:rsid w:val="009B5335"/>
    <w:rsid w:val="009B711D"/>
    <w:rsid w:val="009C33EC"/>
    <w:rsid w:val="009C4555"/>
    <w:rsid w:val="009C524B"/>
    <w:rsid w:val="009C7154"/>
    <w:rsid w:val="009D0D7D"/>
    <w:rsid w:val="009E6DA5"/>
    <w:rsid w:val="009F399A"/>
    <w:rsid w:val="00A05933"/>
    <w:rsid w:val="00A1793B"/>
    <w:rsid w:val="00A23C38"/>
    <w:rsid w:val="00A32AF8"/>
    <w:rsid w:val="00A3597B"/>
    <w:rsid w:val="00A40D6C"/>
    <w:rsid w:val="00A47CC4"/>
    <w:rsid w:val="00A52386"/>
    <w:rsid w:val="00A56066"/>
    <w:rsid w:val="00A60260"/>
    <w:rsid w:val="00A719C5"/>
    <w:rsid w:val="00A73EDF"/>
    <w:rsid w:val="00A90610"/>
    <w:rsid w:val="00A952D5"/>
    <w:rsid w:val="00AA2500"/>
    <w:rsid w:val="00AA612B"/>
    <w:rsid w:val="00AB1A56"/>
    <w:rsid w:val="00AB3F5E"/>
    <w:rsid w:val="00AB717D"/>
    <w:rsid w:val="00AC4FF1"/>
    <w:rsid w:val="00AD643C"/>
    <w:rsid w:val="00AE0646"/>
    <w:rsid w:val="00AF1CF3"/>
    <w:rsid w:val="00B00711"/>
    <w:rsid w:val="00B013FE"/>
    <w:rsid w:val="00B055B6"/>
    <w:rsid w:val="00B12687"/>
    <w:rsid w:val="00B159FA"/>
    <w:rsid w:val="00B2043D"/>
    <w:rsid w:val="00B24692"/>
    <w:rsid w:val="00B25437"/>
    <w:rsid w:val="00B355C1"/>
    <w:rsid w:val="00B45B36"/>
    <w:rsid w:val="00B512D9"/>
    <w:rsid w:val="00B53B0E"/>
    <w:rsid w:val="00B63302"/>
    <w:rsid w:val="00B66EF6"/>
    <w:rsid w:val="00B70A49"/>
    <w:rsid w:val="00B70D03"/>
    <w:rsid w:val="00B91822"/>
    <w:rsid w:val="00B9560E"/>
    <w:rsid w:val="00BA0F66"/>
    <w:rsid w:val="00BA64C4"/>
    <w:rsid w:val="00BB7F5A"/>
    <w:rsid w:val="00BC5B3B"/>
    <w:rsid w:val="00BC6DBE"/>
    <w:rsid w:val="00BE2F91"/>
    <w:rsid w:val="00BF60B2"/>
    <w:rsid w:val="00BF6CF2"/>
    <w:rsid w:val="00C234D7"/>
    <w:rsid w:val="00C6547D"/>
    <w:rsid w:val="00C67EA8"/>
    <w:rsid w:val="00C73ECF"/>
    <w:rsid w:val="00C864F5"/>
    <w:rsid w:val="00C94B94"/>
    <w:rsid w:val="00CA1158"/>
    <w:rsid w:val="00CB12FC"/>
    <w:rsid w:val="00CB342E"/>
    <w:rsid w:val="00CC07D6"/>
    <w:rsid w:val="00CD1CEF"/>
    <w:rsid w:val="00CD62D4"/>
    <w:rsid w:val="00CF6718"/>
    <w:rsid w:val="00D13464"/>
    <w:rsid w:val="00D170FE"/>
    <w:rsid w:val="00D20883"/>
    <w:rsid w:val="00D27121"/>
    <w:rsid w:val="00D3093D"/>
    <w:rsid w:val="00D35A2B"/>
    <w:rsid w:val="00D35F2E"/>
    <w:rsid w:val="00D46D13"/>
    <w:rsid w:val="00D52488"/>
    <w:rsid w:val="00D57014"/>
    <w:rsid w:val="00D646C5"/>
    <w:rsid w:val="00D737C1"/>
    <w:rsid w:val="00D80298"/>
    <w:rsid w:val="00D835FC"/>
    <w:rsid w:val="00D83A0A"/>
    <w:rsid w:val="00DA457B"/>
    <w:rsid w:val="00DC6F01"/>
    <w:rsid w:val="00DE5DB9"/>
    <w:rsid w:val="00DF3781"/>
    <w:rsid w:val="00DF3883"/>
    <w:rsid w:val="00E06FB9"/>
    <w:rsid w:val="00E17D70"/>
    <w:rsid w:val="00E25689"/>
    <w:rsid w:val="00E3627F"/>
    <w:rsid w:val="00E55D0A"/>
    <w:rsid w:val="00E61B17"/>
    <w:rsid w:val="00E7481D"/>
    <w:rsid w:val="00E755EB"/>
    <w:rsid w:val="00E812FC"/>
    <w:rsid w:val="00E81A39"/>
    <w:rsid w:val="00E931D0"/>
    <w:rsid w:val="00E95DF3"/>
    <w:rsid w:val="00EA2B39"/>
    <w:rsid w:val="00ED2E09"/>
    <w:rsid w:val="00ED5031"/>
    <w:rsid w:val="00ED5C7F"/>
    <w:rsid w:val="00ED7161"/>
    <w:rsid w:val="00EF0876"/>
    <w:rsid w:val="00EF1053"/>
    <w:rsid w:val="00EF50C7"/>
    <w:rsid w:val="00F140A7"/>
    <w:rsid w:val="00F14AB9"/>
    <w:rsid w:val="00F173FA"/>
    <w:rsid w:val="00F20B94"/>
    <w:rsid w:val="00F32B2B"/>
    <w:rsid w:val="00F347C8"/>
    <w:rsid w:val="00F372F5"/>
    <w:rsid w:val="00F43423"/>
    <w:rsid w:val="00F5205D"/>
    <w:rsid w:val="00F55952"/>
    <w:rsid w:val="00F91B28"/>
    <w:rsid w:val="00F92F43"/>
    <w:rsid w:val="00F95BF6"/>
    <w:rsid w:val="00FB4B9B"/>
    <w:rsid w:val="00FB54D5"/>
    <w:rsid w:val="00FC2AAB"/>
    <w:rsid w:val="00FC2CD7"/>
    <w:rsid w:val="00FC2FC3"/>
    <w:rsid w:val="00FC53EB"/>
    <w:rsid w:val="00FD12E4"/>
    <w:rsid w:val="00FD4F24"/>
    <w:rsid w:val="00FE07B0"/>
    <w:rsid w:val="00FE07FF"/>
    <w:rsid w:val="00FE10EF"/>
    <w:rsid w:val="00FF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0C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0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0C3E"/>
  </w:style>
  <w:style w:type="paragraph" w:customStyle="1" w:styleId="ConsPlusNormal">
    <w:name w:val="ConsPlusNormal"/>
    <w:rsid w:val="00010C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6">
    <w:name w:val="Знак Знак Знак Знак Знак Знак Знак"/>
    <w:basedOn w:val="a"/>
    <w:rsid w:val="00A179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footer"/>
    <w:basedOn w:val="a"/>
    <w:link w:val="a8"/>
    <w:uiPriority w:val="99"/>
    <w:semiHidden/>
    <w:unhideWhenUsed/>
    <w:rsid w:val="00F372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2F5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62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28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1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5.bin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artemeva</cp:lastModifiedBy>
  <cp:revision>42</cp:revision>
  <cp:lastPrinted>2017-02-14T13:36:00Z</cp:lastPrinted>
  <dcterms:created xsi:type="dcterms:W3CDTF">2013-03-12T07:02:00Z</dcterms:created>
  <dcterms:modified xsi:type="dcterms:W3CDTF">2017-02-14T13:37:00Z</dcterms:modified>
</cp:coreProperties>
</file>